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816377E" wp14:paraId="7EB43810" wp14:textId="6B058141">
      <w:pPr>
        <w:pStyle w:val="Normal"/>
        <w:suppressLineNumbers w:val="0"/>
        <w:bidi w:val="0"/>
        <w:spacing w:before="0" w:beforeAutospacing="off" w:after="160" w:afterAutospacing="off" w:line="480" w:lineRule="auto"/>
        <w:ind w:left="7200" w:right="0" w:firstLine="720"/>
        <w:jc w:val="right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816377E" w:rsidR="271FC01C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Maria Jacobs </w:t>
      </w:r>
      <w:r>
        <w:tab/>
      </w:r>
      <w:r w:rsidRPr="4816377E" w:rsidR="271FC01C">
        <w:rPr>
          <w:rFonts w:ascii="Times New Roman" w:hAnsi="Times New Roman" w:eastAsia="Times New Roman" w:cs="Times New Roman"/>
          <w:color w:val="auto"/>
          <w:sz w:val="24"/>
          <w:szCs w:val="24"/>
        </w:rPr>
        <w:t>02/17/26</w:t>
      </w:r>
      <w:r>
        <w:tab/>
      </w:r>
      <w:r w:rsidRPr="4816377E" w:rsidR="271FC01C">
        <w:rPr>
          <w:rFonts w:ascii="Times New Roman" w:hAnsi="Times New Roman" w:eastAsia="Times New Roman" w:cs="Times New Roman"/>
          <w:color w:val="auto"/>
          <w:sz w:val="24"/>
          <w:szCs w:val="24"/>
        </w:rPr>
        <w:t>LDTC 650</w:t>
      </w:r>
    </w:p>
    <w:p xmlns:wp14="http://schemas.microsoft.com/office/word/2010/wordml" w:rsidP="4816377E" wp14:paraId="76153D1C" wp14:textId="4BA7A459">
      <w:pPr>
        <w:pStyle w:val="Normal"/>
        <w:suppressLineNumbers w:val="0"/>
        <w:bidi w:val="0"/>
        <w:spacing w:before="0" w:beforeAutospacing="off" w:after="160" w:afterAutospacing="off" w:line="480" w:lineRule="auto"/>
        <w:ind w:left="7200" w:right="0" w:firstLine="720"/>
        <w:jc w:val="right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816377E" w:rsidR="271FC01C">
        <w:rPr>
          <w:rFonts w:ascii="Times New Roman" w:hAnsi="Times New Roman" w:eastAsia="Times New Roman" w:cs="Times New Roman"/>
          <w:color w:val="auto"/>
          <w:sz w:val="24"/>
          <w:szCs w:val="24"/>
        </w:rPr>
        <w:t>Dr. D</w:t>
      </w:r>
    </w:p>
    <w:p xmlns:wp14="http://schemas.microsoft.com/office/word/2010/wordml" w:rsidP="4816377E" wp14:paraId="763A41D5" wp14:textId="539E597C">
      <w:pPr>
        <w:pStyle w:val="Normal"/>
        <w:suppressLineNumbers w:val="0"/>
        <w:bidi w:val="0"/>
        <w:spacing w:before="0" w:beforeAutospacing="off" w:after="160" w:afterAutospacing="off" w:line="480" w:lineRule="auto"/>
        <w:ind w:left="5040" w:right="0" w:firstLine="0"/>
        <w:jc w:val="right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xmlns:wp14="http://schemas.microsoft.com/office/word/2010/wordml" w:rsidP="4816377E" wp14:paraId="303FDDD8" wp14:textId="195C6DAC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4816377E" w:rsidR="271FC01C">
        <w:rPr>
          <w:rFonts w:ascii="Times New Roman" w:hAnsi="Times New Roman" w:eastAsia="Times New Roman" w:cs="Times New Roman"/>
          <w:color w:val="auto"/>
          <w:sz w:val="24"/>
          <w:szCs w:val="24"/>
        </w:rPr>
        <w:t>Unit 6: Design Rationale</w:t>
      </w:r>
    </w:p>
    <w:p xmlns:wp14="http://schemas.microsoft.com/office/word/2010/wordml" w:rsidP="4816377E" wp14:paraId="4D796152" wp14:textId="23F566CA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0"/>
        <w:jc w:val="left"/>
        <w:rPr>
          <w:color w:val="auto"/>
        </w:rPr>
      </w:pPr>
      <w:r w:rsidRPr="4816377E" w:rsidR="39069217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Link to my module in Articulate 360: </w:t>
      </w:r>
      <w:hyperlink r:id="R30308c92fd3746c0">
        <w:r w:rsidRPr="4816377E" w:rsidR="39069217">
          <w:rPr>
            <w:rStyle w:val="Hyperlink"/>
            <w:rFonts w:ascii="Times New Roman" w:hAnsi="Times New Roman" w:eastAsia="Times New Roman" w:cs="Times New Roman"/>
            <w:color w:val="auto"/>
            <w:sz w:val="24"/>
            <w:szCs w:val="24"/>
          </w:rPr>
          <w:t xml:space="preserve">Email Etiquette 101 Module </w:t>
        </w:r>
      </w:hyperlink>
    </w:p>
    <w:p xmlns:wp14="http://schemas.microsoft.com/office/word/2010/wordml" w:rsidP="4816377E" wp14:paraId="46713C46" wp14:textId="09B4AF3E">
      <w:pPr>
        <w:pStyle w:val="ListParagraph"/>
        <w:shd w:val="clear" w:color="auto" w:fill="FFFFFF" w:themeFill="background1"/>
        <w:bidi w:val="0"/>
        <w:spacing w:before="0" w:beforeAutospacing="off" w:after="0" w:afterAutospacing="off" w:line="480" w:lineRule="auto"/>
        <w:ind w:left="72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816377E" w:rsidR="1251FA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In my email etiquette module, I chose to use an interactive scenario to </w:t>
      </w:r>
      <w:r w:rsidRPr="4816377E" w:rsidR="4E7EA8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fulfill</w:t>
      </w:r>
      <w:r w:rsidRPr="4816377E" w:rsidR="1251FA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interactivity </w:t>
      </w:r>
      <w:r w:rsidRPr="4816377E" w:rsidR="4C67A5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requirements</w:t>
      </w:r>
      <w:r w:rsidRPr="4816377E" w:rsidR="1251FA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Through this scenario, </w:t>
      </w:r>
      <w:r w:rsidRPr="4816377E" w:rsidR="3566C3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learners</w:t>
      </w:r>
      <w:r w:rsidRPr="4816377E" w:rsidR="1251FA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were </w:t>
      </w:r>
      <w:r w:rsidRPr="4816377E" w:rsidR="291C62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provided with a specific situation with a student that </w:t>
      </w:r>
      <w:r w:rsidRPr="4816377E" w:rsidR="3C8D1A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needed</w:t>
      </w:r>
      <w:r w:rsidRPr="4816377E" w:rsidR="291C62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 contact their financial aid office. </w:t>
      </w:r>
      <w:r w:rsidRPr="4816377E" w:rsidR="4713DD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goal was to </w:t>
      </w:r>
      <w:r w:rsidRPr="4816377E" w:rsidR="4713DD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assist</w:t>
      </w:r>
      <w:r w:rsidRPr="4816377E" w:rsidR="4713DD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student in the scenario </w:t>
      </w:r>
      <w:bookmarkStart w:name="_Int_U7fAroAI" w:id="106580191"/>
      <w:r w:rsidRPr="4816377E" w:rsidR="4713DD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with</w:t>
      </w:r>
      <w:bookmarkEnd w:id="106580191"/>
      <w:r w:rsidRPr="4816377E" w:rsidR="4713DD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816377E" w:rsidR="4713DD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writing</w:t>
      </w:r>
      <w:r w:rsidRPr="4816377E" w:rsidR="4713DD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his email. Two options were provided and based on the </w:t>
      </w:r>
      <w:r w:rsidRPr="4816377E" w:rsidR="4713DD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option</w:t>
      </w:r>
      <w:r w:rsidRPr="4816377E" w:rsidR="4713DD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cho</w:t>
      </w:r>
      <w:r w:rsidRPr="4816377E" w:rsidR="631712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sen, both options </w:t>
      </w:r>
      <w:r w:rsidRPr="4816377E" w:rsidR="4F26F7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provide</w:t>
      </w:r>
      <w:r w:rsidRPr="4816377E" w:rsidR="631712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learner with immediate feedback. </w:t>
      </w:r>
      <w:r w:rsidRPr="4816377E" w:rsidR="631712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If the learner </w:t>
      </w:r>
      <w:r w:rsidRPr="4816377E" w:rsidR="045C84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chooses</w:t>
      </w:r>
      <w:r w:rsidRPr="4816377E" w:rsidR="631712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incorrect </w:t>
      </w:r>
      <w:r w:rsidRPr="4816377E" w:rsidR="257268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option,</w:t>
      </w:r>
      <w:r w:rsidRPr="4816377E" w:rsidR="631712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they must try again until they successfully choose the correct option.</w:t>
      </w:r>
      <w:r w:rsidRPr="4816377E" w:rsidR="631712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practice scen</w:t>
      </w:r>
      <w:r w:rsidRPr="4816377E" w:rsidR="0A52ED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ario allows learners to piece together the elements of the email for the student in the </w:t>
      </w:r>
      <w:r w:rsidRPr="4816377E" w:rsidR="0A3308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scenario and</w:t>
      </w:r>
      <w:r w:rsidRPr="4816377E" w:rsidR="0A52ED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816377E" w:rsidR="4ACB37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see why their chosen answer was either correct or incorrect to ensure understanding. </w:t>
      </w:r>
    </w:p>
    <w:p xmlns:wp14="http://schemas.microsoft.com/office/word/2010/wordml" w:rsidP="4816377E" wp14:paraId="57E40D51" wp14:textId="1CDACD95">
      <w:pPr>
        <w:pStyle w:val="Normal"/>
        <w:shd w:val="clear" w:color="auto" w:fill="FFFFFF" w:themeFill="background1"/>
        <w:bidi w:val="0"/>
        <w:spacing w:before="0" w:beforeAutospacing="off" w:after="0" w:afterAutospacing="off" w:line="480" w:lineRule="auto"/>
        <w:ind w:left="72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816377E" w:rsidR="070B67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Two accessibility features that I included are audio descriptions with </w:t>
      </w:r>
      <w:r w:rsidRPr="4816377E" w:rsidR="108B1A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accompanying transcripts and alt-text on the images used for the interactive scenario. </w:t>
      </w:r>
      <w:r w:rsidRPr="4816377E" w:rsidR="108B1A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 audio descriptions help le</w:t>
      </w:r>
      <w:r w:rsidRPr="4816377E" w:rsidR="24C5E1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arners of various learning preferences and abilities to be able to access the content via the audio and also follow along with the audio </w:t>
      </w:r>
      <w:r w:rsidRPr="4816377E" w:rsidR="087C07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transcript</w:t>
      </w:r>
      <w:r w:rsidRPr="4816377E" w:rsidR="24C5E1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  <w:r w:rsidRPr="4816377E" w:rsidR="24C5E1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Learners can pause, change the speed, </w:t>
      </w:r>
      <w:r w:rsidRPr="4816377E" w:rsidR="3585C2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and increase the volume of the audio at any time. </w:t>
      </w:r>
      <w:r w:rsidRPr="4816377E" w:rsidR="624706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alt-text </w:t>
      </w:r>
      <w:r w:rsidRPr="4816377E" w:rsidR="6CDD6B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helps learners understand </w:t>
      </w:r>
      <w:r w:rsidRPr="4816377E" w:rsidR="2210E7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what is happening in each scene of the scenario. </w:t>
      </w:r>
    </w:p>
    <w:p xmlns:wp14="http://schemas.microsoft.com/office/word/2010/wordml" w:rsidP="4816377E" wp14:paraId="1DE700F8" wp14:textId="03E3AECE">
      <w:pPr>
        <w:pStyle w:val="Normal"/>
        <w:shd w:val="clear" w:color="auto" w:fill="FFFFFF" w:themeFill="background1"/>
        <w:bidi w:val="0"/>
        <w:spacing w:before="0" w:beforeAutospacing="off" w:after="0" w:afterAutospacing="off" w:line="480" w:lineRule="auto"/>
        <w:ind w:left="72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816377E" w:rsidR="2210E7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Feedback mechanisms have been incorporated in the </w:t>
      </w:r>
      <w:r w:rsidRPr="4816377E" w:rsidR="532648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pre-</w:t>
      </w:r>
      <w:r w:rsidRPr="4816377E" w:rsidR="2E14B8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assessment</w:t>
      </w:r>
      <w:r w:rsidRPr="4816377E" w:rsidR="3BC1D1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816377E" w:rsidR="532648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and interactive </w:t>
      </w:r>
      <w:r w:rsidRPr="4816377E" w:rsidR="2D3D9E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learning</w:t>
      </w:r>
      <w:r w:rsidRPr="4816377E" w:rsidR="532648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bookmarkStart w:name="_Int_LY8VMh4z" w:id="600920105"/>
      <w:r w:rsidRPr="4816377E" w:rsidR="532648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scenario</w:t>
      </w:r>
      <w:bookmarkEnd w:id="600920105"/>
      <w:r w:rsidRPr="4816377E" w:rsidR="532648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  <w:r w:rsidRPr="4816377E" w:rsidR="617DE0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combination of t</w:t>
      </w:r>
      <w:r w:rsidRPr="4816377E" w:rsidR="38B41A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he feedback mechanisms in both the pre-assessment</w:t>
      </w:r>
      <w:r w:rsidRPr="4816377E" w:rsidR="6C1B01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interactive learning scenario </w:t>
      </w:r>
      <w:r w:rsidRPr="4816377E" w:rsidR="24D910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allows</w:t>
      </w:r>
      <w:r w:rsidRPr="4816377E" w:rsidR="6C1B01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for learners to stay engaged with the module by being active </w:t>
      </w:r>
      <w:r w:rsidRPr="4816377E" w:rsidR="1361A8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participants</w:t>
      </w:r>
      <w:r w:rsidRPr="4816377E" w:rsidR="6C1B01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being able to receive immediate feedback based on what they chose. </w:t>
      </w:r>
      <w:r w:rsidRPr="4816377E" w:rsidR="3787BB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By also using a labeled graphic to show learners the parts of an emai</w:t>
      </w:r>
      <w:r w:rsidRPr="4816377E" w:rsidR="2DE0FE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l, a practical learning scenario, and a matching asses</w:t>
      </w:r>
      <w:r w:rsidRPr="4816377E" w:rsidR="2E0A5A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sment this provides learners with multiple means of representation and engaging tools </w:t>
      </w:r>
      <w:r w:rsidRPr="4816377E" w:rsidR="012A63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that encourage</w:t>
      </w:r>
      <w:r w:rsidRPr="4816377E" w:rsidR="33996C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816377E" w:rsidR="2B3494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active pa</w:t>
      </w:r>
      <w:r w:rsidRPr="4816377E" w:rsidR="0405B9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rticipation to make the learning experience more meaningful. </w:t>
      </w:r>
    </w:p>
    <w:p xmlns:wp14="http://schemas.microsoft.com/office/word/2010/wordml" w:rsidP="4816377E" wp14:paraId="3321F7C3" wp14:textId="624F6898">
      <w:pPr>
        <w:pStyle w:val="Normal"/>
        <w:shd w:val="clear" w:color="auto" w:fill="FFFFFF" w:themeFill="background1"/>
        <w:bidi w:val="0"/>
        <w:spacing w:before="0" w:beforeAutospacing="off" w:after="0" w:afterAutospacing="off" w:line="480" w:lineRule="auto"/>
        <w:ind w:left="720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4816377E" wp14:paraId="73C67582" wp14:textId="2B0EDB80">
      <w:pPr>
        <w:pStyle w:val="Normal"/>
        <w:bidi w:val="0"/>
        <w:spacing w:before="0" w:beforeAutospacing="off" w:after="160" w:afterAutospacing="off" w:line="480" w:lineRule="auto"/>
        <w:ind w:left="0" w:right="0" w:firstLine="0"/>
        <w:jc w:val="left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816377E" w:rsidR="1129F01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AI Statement: </w:t>
      </w:r>
      <w:r w:rsidRPr="4816377E" w:rsidR="1129F0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 Grammarly browser add-on was used for spelling, grammar, and clarity.</w:t>
      </w:r>
    </w:p>
    <w:p xmlns:wp14="http://schemas.microsoft.com/office/word/2010/wordml" w:rsidP="4816377E" wp14:paraId="2C078E63" wp14:textId="12175EC6">
      <w:pPr>
        <w:pStyle w:val="Normal"/>
        <w:suppressLineNumbers w:val="0"/>
        <w:bidi w:val="0"/>
        <w:spacing w:before="0" w:beforeAutospacing="off" w:after="160" w:afterAutospacing="off" w:line="480" w:lineRule="auto"/>
        <w:ind w:left="2880" w:right="0" w:firstLine="0"/>
        <w:jc w:val="center"/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zjjdZcbd5gaXEp" int2:id="bLTG9j7V">
      <int2:state int2:type="spell" int2:value="Rejected"/>
    </int2:textHash>
    <int2:bookmark int2:bookmarkName="_Int_LY8VMh4z" int2:invalidationBookmarkName="" int2:hashCode="ZChBUO4pC5owkW" int2:id="ItwOcI31">
      <int2:state int2:type="gram" int2:value="Rejected"/>
    </int2:bookmark>
    <int2:bookmark int2:bookmarkName="_Int_U7fAroAI" int2:invalidationBookmarkName="" int2:hashCode="j80lo50gNxgwRK" int2:id="NOQ3dTbN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8cc80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206313"/>
    <w:rsid w:val="012A6308"/>
    <w:rsid w:val="03B9DF30"/>
    <w:rsid w:val="0405B992"/>
    <w:rsid w:val="045C8464"/>
    <w:rsid w:val="061CE778"/>
    <w:rsid w:val="0668F1EB"/>
    <w:rsid w:val="070B6727"/>
    <w:rsid w:val="0767D445"/>
    <w:rsid w:val="087C0778"/>
    <w:rsid w:val="08E5C096"/>
    <w:rsid w:val="0929A513"/>
    <w:rsid w:val="0A33088A"/>
    <w:rsid w:val="0A52ED60"/>
    <w:rsid w:val="0C13B512"/>
    <w:rsid w:val="0C6BC30E"/>
    <w:rsid w:val="0F84042B"/>
    <w:rsid w:val="108B1AA1"/>
    <w:rsid w:val="1129F013"/>
    <w:rsid w:val="1251FA98"/>
    <w:rsid w:val="128C8BD5"/>
    <w:rsid w:val="1361A851"/>
    <w:rsid w:val="1556653E"/>
    <w:rsid w:val="19DD9DD5"/>
    <w:rsid w:val="1ABF0BC6"/>
    <w:rsid w:val="1AEFD554"/>
    <w:rsid w:val="1CB7E84F"/>
    <w:rsid w:val="2210E7B1"/>
    <w:rsid w:val="22CB3D02"/>
    <w:rsid w:val="23BE956B"/>
    <w:rsid w:val="24C5E11C"/>
    <w:rsid w:val="24D91093"/>
    <w:rsid w:val="254BBB99"/>
    <w:rsid w:val="2572689E"/>
    <w:rsid w:val="271FC01C"/>
    <w:rsid w:val="291C622C"/>
    <w:rsid w:val="2B3494F6"/>
    <w:rsid w:val="2D3D9EA7"/>
    <w:rsid w:val="2DE0FE12"/>
    <w:rsid w:val="2E0A5A98"/>
    <w:rsid w:val="2E14B8E8"/>
    <w:rsid w:val="321B52F1"/>
    <w:rsid w:val="32206313"/>
    <w:rsid w:val="33996CBE"/>
    <w:rsid w:val="33B02F8D"/>
    <w:rsid w:val="3566C388"/>
    <w:rsid w:val="3585C20D"/>
    <w:rsid w:val="3716AC95"/>
    <w:rsid w:val="37361437"/>
    <w:rsid w:val="3787BBAD"/>
    <w:rsid w:val="38B41A05"/>
    <w:rsid w:val="39069217"/>
    <w:rsid w:val="3BC1D1D5"/>
    <w:rsid w:val="3C8D1AD5"/>
    <w:rsid w:val="3E6A7BA6"/>
    <w:rsid w:val="4357C3A8"/>
    <w:rsid w:val="468FEEF3"/>
    <w:rsid w:val="4713DDF7"/>
    <w:rsid w:val="4816377E"/>
    <w:rsid w:val="49702B02"/>
    <w:rsid w:val="4A96303D"/>
    <w:rsid w:val="4A9B38FE"/>
    <w:rsid w:val="4ACB3774"/>
    <w:rsid w:val="4B09907D"/>
    <w:rsid w:val="4C67A547"/>
    <w:rsid w:val="4E7EA888"/>
    <w:rsid w:val="4E9C7CC2"/>
    <w:rsid w:val="4F26F774"/>
    <w:rsid w:val="5164D148"/>
    <w:rsid w:val="5250F08A"/>
    <w:rsid w:val="53264874"/>
    <w:rsid w:val="5334067F"/>
    <w:rsid w:val="552E480D"/>
    <w:rsid w:val="56625D1F"/>
    <w:rsid w:val="57C9B9AC"/>
    <w:rsid w:val="590EC940"/>
    <w:rsid w:val="5B659C85"/>
    <w:rsid w:val="5C546664"/>
    <w:rsid w:val="60AF620C"/>
    <w:rsid w:val="617DE0F2"/>
    <w:rsid w:val="624706DA"/>
    <w:rsid w:val="631712D0"/>
    <w:rsid w:val="666751D6"/>
    <w:rsid w:val="681C4027"/>
    <w:rsid w:val="6C1B01C6"/>
    <w:rsid w:val="6CC17A60"/>
    <w:rsid w:val="6CDD6B01"/>
    <w:rsid w:val="6E7FBBC5"/>
    <w:rsid w:val="6F726BE7"/>
    <w:rsid w:val="71B58C8A"/>
    <w:rsid w:val="78065C1F"/>
    <w:rsid w:val="7C8CA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6313"/>
  <w15:chartTrackingRefBased/>
  <w15:docId w15:val="{C2FA599C-F03B-422E-A39E-1009E500D5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816377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816377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share.articulate.com/V3RqGjROcnXZdcqGfo1O1" TargetMode="External" Id="R30308c92fd3746c0" /><Relationship Type="http://schemas.microsoft.com/office/2020/10/relationships/intelligence" Target="intelligence2.xml" Id="R71835b0d29fa4597" /><Relationship Type="http://schemas.openxmlformats.org/officeDocument/2006/relationships/numbering" Target="numbering.xml" Id="Rd0518a26af554d6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2026-02-18T03:58:02.9041700Z</dcterms:created>
  <dcterms:modified xsi:type="dcterms:W3CDTF">2026-02-18T04:34:40.7955220Z</dcterms:modified>
  <dc:creator>Maria Jacobs</dc:creator>
  <lastModifiedBy>Maria Jacobs</lastModifiedBy>
</coreProperties>
</file>